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الدرويش
</w:t>
      </w:r>
    </w:p>
    <w:p>
      <w:pPr>
        <w:jc w:val="start"/>
        <w:bidi/>
      </w:pPr>
      <w:r>
        <w:rPr>
          <w:rFonts w:ascii="arial" w:hAnsi="arial" w:eastAsia="arial" w:cs="arial"/>
          <w:sz w:val="28"/>
          <w:szCs w:val="28"/>
          <w:b w:val="1"/>
          <w:bCs w:val="1"/>
          <w:rtl/>
        </w:rPr>
        <w:t xml:space="preserve">علي الدرويش
</w:t>
      </w:r>
    </w:p>
    <w:p>
      <w:pPr/>
      <w:r>
        <w:rPr/>
        <w:t xml:space="preserve">علي الدرويش  علي بن إبراهيم الدرويش: عالم بالموسيقى الشرقية. ولد بحلب. وأخذ مبادئ (الفن) عن أبيه، وجمع كثيرا من الموشحات، ولحنها. وعين مدرسا للموسيقى في بلدة (قسطموني) بتركيا قبل الحرب العامة الأولى، فمكث أحد عشر عاما، زار في خلالها استانبول، وتزود بكثير مما ينقصه من فنه. وعاد إلى حلب، فوضع كتابا سماه (النظريات الحقيقية في علم القراءة الموسيقية) ستة أجزاء وأمضى زمنا في تونس يعلم الموسيقى الشرقية. وتوفي بحلب.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2026-07-15T23:41:26+03:00</dcterms:created>
  <dcterms:modified xsi:type="dcterms:W3CDTF">2026-07-15T23:41:26+03:00</dcterms:modified>
</cp:coreProperties>
</file>

<file path=docProps/custom.xml><?xml version="1.0" encoding="utf-8"?>
<Properties xmlns="http://schemas.openxmlformats.org/officeDocument/2006/custom-properties" xmlns:vt="http://schemas.openxmlformats.org/officeDocument/2006/docPropsVTypes"/>
</file>