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
</w:t>
      </w:r>
    </w:p>
    <w:p>
      <w:pPr/>
      <w:r>
        <w:rPr/>
        <w:t xml:space="preserve">علي  علي (غير منسوب): جد. بنوه بطن من لواثة، من البربر أو من قيس عيلان. كان مساكنهم بالبهنساوية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2026-07-15T22:34:15+03:00</dcterms:created>
  <dcterms:modified xsi:type="dcterms:W3CDTF">2026-07-15T22:34:15+03:00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