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 بن علفة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علفة
</w:t>
      </w:r>
    </w:p>
    <w:p>
      <w:pPr/>
      <w:r>
        <w:rPr/>
        <w:t xml:space="preserve">عقيل بن علفة  عقيل بن علفة بن الحارث بن معاوية، اليربوعي المري الضبابي الذبياني، أبو العميس: شاعر مجيد مقل، من شعراء الدولة الاموية. كان من بيت شرف في قومه؛ ترغب قريش في مصاهرته، وفيه خيلاء وغطرسة، قال المبرد: (كان عقيل بن علفة من الغيرة والانفة، على ما ليس عليه احد). وكانت احدى بناته، واسمها (الجرباء) زوجة للخليفة يزيد بن عبد الملك. وعقيل هو القائل:</w:t>
      </w:r>
    </w:p>
    <w:p/>
    <w:p>
      <w:pPr>
        <w:jc w:val="center"/>
      </w:pPr>
      <w:r>
        <w:rPr>
          <w:color w:val="ff0000"/>
        </w:rPr>
        <w:t xml:space="preserve">إن بني ضوجوني بالدم من يلق ابطال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الرجال يكلم شنشنة أعرفها في أخزم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2026-07-16T23:02:19+03:00</dcterms:created>
  <dcterms:modified xsi:type="dcterms:W3CDTF">2026-07-16T23:02:19+03:00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