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الشموس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الشموس
</w:t>
      </w:r>
    </w:p>
    <w:p>
      <w:pPr/>
      <w:r>
        <w:rPr/>
        <w:t xml:space="preserve">الشموس  عفيرة بنت عباد، من بني جديس: شاعرة جاهلية، من أهل اليمامة (بنجد) لها خبر وشعر في تحريض قومها على قتال طسم. وكانت جديس خاضعة لملك طسم، فبغى، فثارت جديس وقتلته. وعفيرة - الملقبة بالشموس - هي صاحبة القصيدة التي مطلعها:</w:t>
      </w:r>
    </w:p>
    <w:p/>
    <w:p>
      <w:pPr/>
      <w:r>
        <w:rPr/>
        <w:t xml:space="preserve">أيجمل ما يؤتى إلى فتياتكم، =وأنتم رجال فيكم عدد النمل؟.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2026-07-16T22:05:04+03:00</dcterms:created>
  <dcterms:modified xsi:type="dcterms:W3CDTF">2026-07-16T22:05:04+03:00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