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المؤيد الألوسي
</w:t>
      </w:r>
    </w:p>
    <w:p>
      <w:pPr>
        <w:jc w:val="start"/>
        <w:bidi/>
      </w:pPr>
      <w:r>
        <w:rPr>
          <w:rFonts w:ascii="arial" w:hAnsi="arial" w:eastAsia="arial" w:cs="arial"/>
          <w:sz w:val="28"/>
          <w:szCs w:val="28"/>
          <w:b w:val="1"/>
          <w:bCs w:val="1"/>
          <w:rtl/>
        </w:rPr>
        <w:t xml:space="preserve">المؤيد الألوسي
</w:t>
      </w:r>
    </w:p>
    <w:p>
      <w:pPr/>
      <w:r>
        <w:rPr/>
        <w:t xml:space="preserve">المؤيد الألوسي  عطاف بن محمد بن علي الالوسي (أو الالسي) ابو سعيد، الملقب بالمؤيد: شاعر غزل، نسبته إلى قرية عند حديثة عانة على الفرات. ولد بها، ونشأ في دجيل، ودخل بغداد وصار (جاويشا) في ايام المسترشد بالله، واغتنى. وهجا المقتفي العباسي، فسجن عشر سنين، وعمى في السجن. وأفرج عنه في أيام المستنجد، فسافر إلى الموصل فتوفى بها. وهو من شعراء الخريدة، وله (ديوان شعر). </w:t>
      </w:r>
    </w:p>
    <w:p>
      <w:pPr>
        <w:jc w:val="start"/>
        <w:bidi/>
      </w:pPr>
      <w:r>
        <w:rPr>
          <w:sz w:val="24"/>
          <w:szCs w:val="24"/>
          <w:b w:val="1"/>
          <w:bCs w:val="1"/>
          <w:rtl/>
        </w:rPr>
        <w:t xml:space="preserve">
الأعلام،(دار العلم للملايين - بيروت،2002،ط 15،ج 4،ص 237)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2026-07-15T20:39:33+03:00</dcterms:created>
  <dcterms:modified xsi:type="dcterms:W3CDTF">2026-07-15T20:39:33+03:00</dcterms:modified>
</cp:coreProperties>
</file>

<file path=docProps/custom.xml><?xml version="1.0" encoding="utf-8"?>
<Properties xmlns="http://schemas.openxmlformats.org/officeDocument/2006/custom-properties" xmlns:vt="http://schemas.openxmlformats.org/officeDocument/2006/docPropsVTypes"/>
</file>