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عصر
</w:t>
      </w:r>
    </w:p>
    <w:p>
      <w:pPr/>
      <w:r>
        <w:rPr/>
        <w:t xml:space="preserve">عصر  عصر بن عوف بن عمرو، من بني أفصى بن عبد القيس: جد جاهلي. ينسب اليه كثير، منهم المنذر بن عائذ، الصحابي المعروف بالاشج العصري؛ وخليد بن حسان العصري.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2026-07-15T19:25:40+03:00</dcterms:created>
  <dcterms:modified xsi:type="dcterms:W3CDTF">2026-07-15T19:25:40+03:00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