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العرياني
</w:t>
      </w:r>
    </w:p>
    <w:p>
      <w:pPr/>
      <w:r>
        <w:rPr/>
        <w:t xml:space="preserve">العرياني  عثمان بن عبد الله العرياني: فاضل حنفي. ولد وتعلم بكليس، وتردد إلى حلب، ودرس باستمبول، وأقام في المدينة المنورة ثمانية أعوام. وتوفي منها (خير القلائد - ط) شرح (جواهر العقائد) لخضر بك، في التوحيد، و (شرح قصيدة ابن قضيب البان) و (شرح العوامل) و (زبدة القرى - خ) شرح همزية البوصيري، في دار الكتب، وشروح أخرى.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2026-07-15T14:28:07+03:00</dcterms:created>
  <dcterms:modified xsi:type="dcterms:W3CDTF">2026-07-15T14:28:07+03:00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