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الحوراني
</w:t>
      </w:r>
    </w:p>
    <w:p>
      <w:pPr/>
      <w:r>
        <w:rPr/>
        <w:t xml:space="preserve">ابن الحوراني  عثمان بن أحمد بن محمد بن رجب بن سويح بن سعيد السويدي الحوراني ثم الدمشقي: واعظ في الجامع الأموي، من أهل الشاغور في دمشق. له كتب، منها (الإرشاد إلى طريق الرشاد) و (إرشاد الطلاب إلى معاشرة الأحباب) و (بلوغ المن] في أسباب الغنى) و (الإشارات إلى أماكن الزيارات - ط) أنجز تأليفه سنة 1117 وهو غير الكتاب المسمى بهذا الاسم، من تأليف محمود بن محمد الزوكاري المتوفى سنة 1032.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2026-07-15T13:34:23+03:00</dcterms:created>
  <dcterms:modified xsi:type="dcterms:W3CDTF">2026-07-15T13:34:23+03:00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