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الفصيح الصنهاجي
</w:t>
      </w:r>
    </w:p>
    <w:p>
      <w:pPr>
        <w:jc w:val="start"/>
        <w:bidi/>
      </w:pPr>
      <w:r>
        <w:rPr>
          <w:rFonts w:ascii="arial" w:hAnsi="arial" w:eastAsia="arial" w:cs="arial"/>
          <w:sz w:val="28"/>
          <w:szCs w:val="28"/>
          <w:b w:val="1"/>
          <w:bCs w:val="1"/>
          <w:rtl/>
        </w:rPr>
        <w:t xml:space="preserve">الفصيح الصنهاجي
</w:t>
      </w:r>
    </w:p>
    <w:p>
      <w:pPr/>
      <w:r>
        <w:rPr/>
        <w:t xml:space="preserve">الفصيح الصنهاجي  عتيق بن علي بن حسن الصنهاجي، ابو بكر، المعروف بالفصيح: قاض، له شعر في (ديوان). اصله من مكناسة الزيتون. نشأ بفاس. وحج فزار بغداد ومصر، وتفقه بالخلافيات في العراق. وكتب بخطه علما كثيرا، واخذ عنه بتونس وتلمسان وغيرهما. واستقر بمراكش سنة 588 فولي قضاء الخضراء. واشتكى اهلها منه، فصرف. وتوفى بمراكش.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2026-07-15T13:10:10+03:00</dcterms:created>
  <dcterms:modified xsi:type="dcterms:W3CDTF">2026-07-15T13:10:10+03:00</dcterms:modified>
</cp:coreProperties>
</file>

<file path=docProps/custom.xml><?xml version="1.0" encoding="utf-8"?>
<Properties xmlns="http://schemas.openxmlformats.org/officeDocument/2006/custom-properties" xmlns:vt="http://schemas.openxmlformats.org/officeDocument/2006/docPropsVTypes"/>
</file>