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عبيد الثقفي
</w:t>
      </w:r>
    </w:p>
    <w:p>
      <w:pPr>
        <w:jc w:val="start"/>
        <w:bidi/>
      </w:pPr>
      <w:r>
        <w:rPr>
          <w:rFonts w:ascii="arial" w:hAnsi="arial" w:eastAsia="arial" w:cs="arial"/>
          <w:sz w:val="28"/>
          <w:szCs w:val="28"/>
          <w:b w:val="1"/>
          <w:bCs w:val="1"/>
          <w:rtl/>
        </w:rPr>
        <w:t xml:space="preserve">أبو عبيد الثقفي
</w:t>
      </w:r>
    </w:p>
    <w:p>
      <w:pPr/>
      <w:r>
        <w:rPr/>
        <w:t xml:space="preserve">أبو عبيد الثقفي  ابو عبيج بن مسعود الثقفي: قائد، من الشجعان. امره عمر بن الخطاب على الجيش الزاحف إلى العراق لقتال الفرس، وهو اول جيش سيره عمر. وفي الكامل لابن الاثير خبر طويل عما صنعه في غارته على بلاد فارس. قتل في وقعة الجسر. وهو والد المختار الثقفي. </w:t>
      </w:r>
    </w:p>
    <w:p>
      <w:pPr>
        <w:jc w:val="start"/>
        <w:bidi/>
      </w:pPr>
      <w:r>
        <w:rPr>
          <w:sz w:val="24"/>
          <w:szCs w:val="24"/>
          <w:b w:val="1"/>
          <w:bCs w:val="1"/>
          <w:rtl/>
        </w:rPr>
        <w:t xml:space="preserve">
الأعلام،(دار العلم للملايين - بيروت،2002،ط 15،ج 4،ص 190)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2026-07-15T10:41:45+03:00</dcterms:created>
  <dcterms:modified xsi:type="dcterms:W3CDTF">2026-07-15T10:41:45+03:00</dcterms:modified>
</cp:coreProperties>
</file>

<file path=docProps/custom.xml><?xml version="1.0" encoding="utf-8"?>
<Properties xmlns="http://schemas.openxmlformats.org/officeDocument/2006/custom-properties" xmlns:vt="http://schemas.openxmlformats.org/officeDocument/2006/docPropsVTypes"/>
</file>