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عمرو
</w:t>
      </w:r>
    </w:p>
    <w:p>
      <w:pPr/>
      <w:r>
        <w:rPr/>
        <w:t xml:space="preserve">عبيد بن عمرو  عبيد بن عمرو بن كثير بن مالك ابن حاشد، من همدان: جد جاهلي يماني.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2026-07-15T10:22:39+03:00</dcterms:created>
  <dcterms:modified xsi:type="dcterms:W3CDTF">2026-07-15T10:22:39+03:00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