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حزم
</w:t>
      </w:r>
    </w:p>
    <w:p>
      <w:pPr>
        <w:jc w:val="start"/>
        <w:bidi/>
      </w:pPr>
      <w:r>
        <w:rPr>
          <w:rFonts w:ascii="arial" w:hAnsi="arial" w:eastAsia="arial" w:cs="arial"/>
          <w:sz w:val="28"/>
          <w:szCs w:val="28"/>
          <w:b w:val="1"/>
          <w:bCs w:val="1"/>
          <w:rtl/>
        </w:rPr>
        <w:t xml:space="preserve">ابن حزم
</w:t>
      </w:r>
    </w:p>
    <w:p>
      <w:pPr/>
      <w:r>
        <w:rPr/>
        <w:t xml:space="preserve">ابن حزم  عبد الوهاب بن أحمد بن عبد الرحمن ابن سعيد بن حزم، ابو المغيرة: اديب اندلسي، من الكتاب. من أهل قرية الزاوية (من قرى اونبة) انتقل إلى بلاد الثغر، وكتب عن عدة من الملوك، والف تآليف، واتسعت ثروته. مات شابا. </w:t>
      </w:r>
    </w:p>
    <w:p>
      <w:pPr>
        <w:jc w:val="start"/>
        <w:bidi/>
      </w:pPr>
      <w:r>
        <w:rPr>
          <w:sz w:val="24"/>
          <w:szCs w:val="24"/>
          <w:b w:val="1"/>
          <w:bCs w:val="1"/>
          <w:rtl/>
        </w:rPr>
        <w:t xml:space="preserve">
الأعلام،(دار العلم للملايين - بيروت،2002،ط 15،ج 4،ص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المغيرة ابن حزم
</w:t>
      </w:r>
    </w:p>
    <w:p>
      <w:pPr/>
      <w:r>
        <w:rPr/>
        <w:t xml:space="preserve">أبو المغيرة ابن حزم عبد الوهاب بن أحمد بن عبد الرحمن بن سعيد بن حزم الأندلسي. أبو المغيرة. الكاتب وزير الأمير أبي الحكم منذر بن يحيى التجيبي الملقب بالمنصور صاحب سرقسطه والثغر الأعلى في أول أمره. ثم استوزره أحد ملوك قرطبة. وكان مقدما في الأدب والبلاغة والشعر. وهو ابن عم الفقيه أبي محمد ابن حزم ووالد أبي الخطاب؛ وأبو محمد خاله. </w:t>
      </w:r>
    </w:p>
    <w:p/>
    <w:p>
      <w:pPr/>
      <w:r>
        <w:rPr/>
        <w:t xml:space="preserve">مات قريبا من سنة عشرين وأربع ماية. </w:t>
      </w:r>
    </w:p>
    <w:p/>
    <w:p>
      <w:pPr/>
      <w:r>
        <w:rPr/>
        <w:t xml:space="preserve">وله كتاب أخبار شعراء الأندلس يشتمل على ذكر نيف وسبع ماية شاعر. وله عدة رسائل، وكتب وأجوبة. </w:t>
      </w:r>
    </w:p>
    <w:p/>
    <w:p>
      <w:pPr/>
      <w:r>
        <w:rPr/>
        <w:t xml:space="preserve">ومن شعره: </w:t>
      </w:r>
    </w:p>
    <w:p/>
    <w:p>
      <w:pPr>
        <w:jc w:val="center"/>
      </w:pPr>
      <w:r>
        <w:rPr>
          <w:color w:val="ff0000"/>
        </w:rPr>
        <w:t xml:space="preserve">لما رأيت الهلال منطويا</w:t>
      </w:r>
      <w:r>
        <w:rPr>
          <w:color w:val="ff0000"/>
        </w:rPr>
        <w:t xml:space="preserve">      </w:t>
      </w:r>
      <w:r>
        <w:rPr>
          <w:color w:val="ff0000"/>
        </w:rPr>
        <w:t xml:space="preserve">في غرة الفجر قارن الزهره</w:t>
      </w:r>
    </w:p>
    <w:p/>
    <w:p>
      <w:pPr>
        <w:jc w:val="center"/>
      </w:pPr>
      <w:r>
        <w:rPr>
          <w:color w:val="ff0000"/>
        </w:rPr>
        <w:t xml:space="preserve">شبهته والعيان يشهد لي</w:t>
      </w:r>
      <w:r>
        <w:rPr>
          <w:color w:val="ff0000"/>
        </w:rPr>
        <w:t xml:space="preserve">      </w:t>
      </w:r>
      <w:r>
        <w:rPr>
          <w:color w:val="ff0000"/>
        </w:rPr>
        <w:t xml:space="preserve">بصولجان أوفى لضرب كره</w:t>
      </w:r>
    </w:p>
    <w:p/>
    <w:p>
      <w:pPr/>
      <w:r>
        <w:rPr/>
        <w:t xml:space="preserve">ورسائله وأشعاره قد أثبت منهما ابن بسام في الذخيرة شيئا كثيرا.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أبي المغيرة عبد الوهاب بن أحمد بن عبد الرحمن بن سعيد بن حزم بن غالب، أبو الخطاب الفارسي، القرطبي.
</w:t>
      </w:r>
    </w:p>
    <w:p>
      <w:pPr/>
      <w:r>
        <w:rPr/>
        <w:t xml:space="preserve">العلاء بن أبي المغيرة عبد الوهاب بن أحمد بن عبد الرحمن بن سعيد بن حزم بن غالب، أبو الخطاب الفارسي، القرطبي. </w:t>
      </w:r>
    </w:p>
    <w:p/>
    <w:p>
      <w:pPr/>
      <w:r>
        <w:rPr/>
        <w:t xml:space="preserve">قال الحميدي: كان من أهل العلم، والأدب، والذكاء، والهمة العالية في طلب العلم، كتب بالأندلس فأكثر، ورحل إلى المشرق فاحتفل في الجمع والرواية، ودخل بغداد وحدث عن أبي القاسم بن إبراهيم بن محمد بن زكريا الزهري المعروف بابن الإفليلي النحوي، وعن أبي الحسين محمد بن الحسين</w:t>
      </w:r>
    </w:p>
    <w:p/>
    <w:p>
      <w:pPr/>
      <w:r>
        <w:rPr/>
        <w:t xml:space="preserve">النيسابوري الطفال، وروى عنه الخطيب، وأثنى عليه ابن بشكوال. توفي سنة أربع وخمسين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2026-07-16T10:00:13+03:00</dcterms:created>
  <dcterms:modified xsi:type="dcterms:W3CDTF">2026-07-16T10:00:13+03:00</dcterms:modified>
</cp:coreProperties>
</file>

<file path=docProps/custom.xml><?xml version="1.0" encoding="utf-8"?>
<Properties xmlns="http://schemas.openxmlformats.org/officeDocument/2006/custom-properties" xmlns:vt="http://schemas.openxmlformats.org/officeDocument/2006/docPropsVTypes"/>
</file>