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المطرز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المطرز
</w:t>
      </w:r>
    </w:p>
    <w:p>
      <w:pPr/>
      <w:r>
        <w:rPr/>
        <w:t xml:space="preserve">المطرز  عبد الواحد بن محمد بن يحيى بن ايوب، ابو القاسم المعروف بالمطرز: شاعر بغدادي، كثير الشعر، سائر القول في المديح والهجاء والغزل. قرأ عليه الخطيب البغدادي اكثر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2026-07-15T08:07:26+03:00</dcterms:created>
  <dcterms:modified xsi:type="dcterms:W3CDTF">2026-07-15T08:07:26+03:00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