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الصقلي
</w:t>
      </w:r>
    </w:p>
    <w:p>
      <w:pPr>
        <w:jc w:val="start"/>
        <w:bidi/>
      </w:pPr>
      <w:r>
        <w:rPr>
          <w:rFonts w:ascii="arial" w:hAnsi="arial" w:eastAsia="arial" w:cs="arial"/>
          <w:sz w:val="28"/>
          <w:szCs w:val="28"/>
          <w:b w:val="1"/>
          <w:bCs w:val="1"/>
          <w:rtl/>
        </w:rPr>
        <w:t xml:space="preserve">الصقلي
</w:t>
      </w:r>
    </w:p>
    <w:p>
      <w:pPr/>
      <w:r>
        <w:rPr/>
        <w:t xml:space="preserve">الصقلي  عبد الهادي بن أحمد، أبو التقى الحسيني الصقلي: قاض من المعنيين بالتراجم. من أهل فاس تولى القضاء بها، وصنف كتابا في (أشياخه وبعض المشاهير) وتوفي بالمدينة المنورة عائدا من الحج. ودفن في البقيع. له (ذكر من اشتهر أمره وانتشر، من بعد الستين، من أهل القرن الثالث عشر - خ) في خزانة الرباط (1264 ك) نحو أربعة كراريس. </w:t>
      </w:r>
    </w:p>
    <w:p>
      <w:pPr>
        <w:jc w:val="start"/>
        <w:bidi/>
      </w:pPr>
      <w:r>
        <w:rPr>
          <w:sz w:val="24"/>
          <w:szCs w:val="24"/>
          <w:b w:val="1"/>
          <w:bCs w:val="1"/>
          <w:rtl/>
        </w:rPr>
        <w:t xml:space="preserve">
الأعلام،(دار العلم للملايين - بيروت،2002،ط 15،ج 4،ص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2026-07-15T07:33:24+03:00</dcterms:created>
  <dcterms:modified xsi:type="dcterms:W3CDTF">2026-07-15T07:33:24+03:00</dcterms:modified>
</cp:coreProperties>
</file>

<file path=docProps/custom.xml><?xml version="1.0" encoding="utf-8"?>
<Properties xmlns="http://schemas.openxmlformats.org/officeDocument/2006/custom-properties" xmlns:vt="http://schemas.openxmlformats.org/officeDocument/2006/docPropsVTypes"/>
</file>