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 الدين
</w:t>
      </w:r>
    </w:p>
    <w:p>
      <w:pPr/>
      <w:r>
        <w:rPr/>
        <w:t xml:space="preserve">ابن شرف الدين  عبد الله بن يحيى بن شرف الدين: أديب له شعر، من أعيان صنعاء في اليمن. صنف (الإشارة إلى تفضيل صنعاء على غيرها - خ) ضمن مجموعة برقم 454 في الأمبروزيانا و (الدراري المشرقات في بواهر المخلوقات) منظومة في وصف صنعاء وضواحيها 430 بيتا. و (فتح العلي الحق بشرح قصص الحق - خ) في مكتبة الجامع بصنعاء (246 ورقة) شرح بها منظومة (القصص الحق في مدح خير الخلق) من نظم الإمام يحيى ابن المهدي أحمد المتوفى سنة 965 في سير الأنبياء والأئمة.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2026-07-15T04:11:01+03:00</dcterms:created>
  <dcterms:modified xsi:type="dcterms:W3CDTF">2026-07-15T04:11:01+03:00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