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المامقاني
</w:t>
      </w:r>
    </w:p>
    <w:p>
      <w:pPr/>
      <w:r>
        <w:rPr/>
        <w:t xml:space="preserve">المامقاني  عبد الله بن محمد حسن (انظر ترجمته) بن عبد الله المامقاني: فاضل إمامي، من أهل النجف. له (تنقيح المقال في علم الرجال - ط) ثلاثة مجلدات، صنفه في زهار عامين فوقع فيه كثير من الأوهام، و (الأثنا عشرية - ط) اثنتا عشرة رسالة في موضوعات مختلفة، و (مرآة الكمال في الآداب والسنن - ط) و (مناهج المتقين - ط) فقه، و (نهاية المقال في تكملة غاية الآمال - ط)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2026-07-15T02:08:09+03:00</dcterms:created>
  <dcterms:modified xsi:type="dcterms:W3CDTF">2026-07-15T02:08:09+03:00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