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العبري
</w:t>
      </w:r>
    </w:p>
    <w:p>
      <w:pPr/>
      <w:r>
        <w:rPr/>
        <w:t xml:space="preserve">العبري  عبد الله (عبيد الله) بن محمد الفرغاني الهاشمي الحسيني الملقب بالعبري: عالم بالحكمة وفقه الشافعية. كان قاضي تبريز. ووفاته فيهاز شرح مصنفات القاضي البيضاوي (المنهاج) و (المطالع) و (الغاية) و (المصباح).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2026-07-15T01:18:12+03:00</dcterms:created>
  <dcterms:modified xsi:type="dcterms:W3CDTF">2026-07-15T01:18:12+03:00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