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الجنبلاني
</w:t>
      </w:r>
    </w:p>
    <w:p>
      <w:pPr>
        <w:jc w:val="start"/>
        <w:bidi/>
      </w:pPr>
      <w:r>
        <w:rPr>
          <w:rFonts w:ascii="arial" w:hAnsi="arial" w:eastAsia="arial" w:cs="arial"/>
          <w:sz w:val="28"/>
          <w:szCs w:val="28"/>
          <w:b w:val="1"/>
          <w:bCs w:val="1"/>
          <w:rtl/>
        </w:rPr>
        <w:t xml:space="preserve">الجنبلاني
</w:t>
      </w:r>
    </w:p>
    <w:p>
      <w:pPr/>
      <w:r>
        <w:rPr/>
        <w:t xml:space="preserve">الجنبلاني  عبد الله بن محمد الحنان الجنبلاني: داعية (العلويين) ورئيسهم وعالمهم في عصره. من أهل جنبلا (في العراق العجمي) وقد يلقب بالفارسي. وهو مؤسس الطريقة (الجنبلانية) التي انفرد اصحابها اليوم باسم (العلويين) في منطقة اللاذقية بسورية. وكانت له رحلة إلى مصر وغيرها، في سبيل ادخال الناس في طريقته. توفى في جنبلا.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2026-06-12T04:54:25+03:00</dcterms:created>
  <dcterms:modified xsi:type="dcterms:W3CDTF">2026-06-12T04:54:25+03:00</dcterms:modified>
</cp:coreProperties>
</file>

<file path=docProps/custom.xml><?xml version="1.0" encoding="utf-8"?>
<Properties xmlns="http://schemas.openxmlformats.org/officeDocument/2006/custom-properties" xmlns:vt="http://schemas.openxmlformats.org/officeDocument/2006/docPropsVTypes"/>
</file>