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البغدادي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البغدادي
</w:t>
      </w:r>
    </w:p>
    <w:p>
      <w:pPr/>
      <w:r>
        <w:rPr/>
        <w:t xml:space="preserve">البغدادي  عبد الله بن عبد العزيز، أبو موسى البغدادي: أديب نحوي ضرير، من أهل بغداد. كان يؤدب ولد المهتدي بالله العباسي (المتوفى سنة 256) وأملى كتبا صغيرة، منها (الكتاب وصفة الدواة والقلم وتصريفهما - ط) وسكن مصر وحدث بها.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2026-07-14T20:55:14+03:00</dcterms:created>
  <dcterms:modified xsi:type="dcterms:W3CDTF">2026-07-14T20:55:14+03:00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