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صباح
</w:t>
      </w:r>
    </w:p>
    <w:p>
      <w:pPr>
        <w:jc w:val="start"/>
        <w:bidi/>
      </w:pPr>
      <w:r>
        <w:rPr>
          <w:rFonts w:ascii="arial" w:hAnsi="arial" w:eastAsia="arial" w:cs="arial"/>
          <w:sz w:val="28"/>
          <w:szCs w:val="28"/>
          <w:b w:val="1"/>
          <w:bCs w:val="1"/>
          <w:rtl/>
        </w:rPr>
        <w:t xml:space="preserve">عبد الله بن صباح
</w:t>
      </w:r>
    </w:p>
    <w:p>
      <w:pPr/>
      <w:r>
        <w:rPr/>
        <w:t xml:space="preserve">عبد الله بن صباح  عبد الله (الاول) بن صباح الاول: ثاني امراء الكويت، من آل صباح. تولى الحكم بعد وفاة ابيه (سنة 1175هـ) وحسنت سيرته. وكان عاقلا يوصف بالشجاعة والكرم. انتعش الكويت في عهده. واستمر إلى ان توفى في امارته. وفي ايامه هاجر آل خليفة (حكام البحرين) إلى الكويت. وغزاها ابراهيم بن عفيصان النجدي (سنة 1208هـ). </w:t>
      </w:r>
    </w:p>
    <w:p>
      <w:pPr>
        <w:jc w:val="start"/>
        <w:bidi/>
      </w:pPr>
      <w:r>
        <w:rPr>
          <w:sz w:val="24"/>
          <w:szCs w:val="24"/>
          <w:b w:val="1"/>
          <w:bCs w:val="1"/>
          <w:rtl/>
        </w:rPr>
        <w:t xml:space="preserve">
الأعلام،(دار العلم للملايين - بيروت،2002،ط 15،ج 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2026-07-14T20:12:30+03:00</dcterms:created>
  <dcterms:modified xsi:type="dcterms:W3CDTF">2026-07-14T20:12:30+03:00</dcterms:modified>
</cp:coreProperties>
</file>

<file path=docProps/custom.xml><?xml version="1.0" encoding="utf-8"?>
<Properties xmlns="http://schemas.openxmlformats.org/officeDocument/2006/custom-properties" xmlns:vt="http://schemas.openxmlformats.org/officeDocument/2006/docPropsVTypes"/>
</file>