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الزين
</w:t>
      </w:r>
    </w:p>
    <w:p>
      <w:pPr>
        <w:jc w:val="start"/>
        <w:bidi/>
      </w:pPr>
      <w:r>
        <w:rPr>
          <w:rFonts w:ascii="arial" w:hAnsi="arial" w:eastAsia="arial" w:cs="arial"/>
          <w:sz w:val="28"/>
          <w:szCs w:val="28"/>
          <w:b w:val="1"/>
          <w:bCs w:val="1"/>
          <w:rtl/>
        </w:rPr>
        <w:t xml:space="preserve">الزين
</w:t>
      </w:r>
    </w:p>
    <w:p>
      <w:pPr/>
      <w:r>
        <w:rPr/>
        <w:t xml:space="preserve">الزين  أحمد الزين: شاعر مصري. كفيف البصر. كان يقال له ’’الراوية’’ لكثرة ما يحفظ. كف بصره في صغره، وتعلم في الأزهر، واشتغل محاميا شرعيا، ثم عمل في دار الكتب المصرية، موظفا، نحو عشرين سنة. وأملى مقالات أدبية لمجلتي (الرسالة) و (الثقافة). له (القطوف الدانية - ط) باكورة شعره، و (قلائد الحكمة - ط) أراجيز من نظمه. </w:t>
      </w:r>
    </w:p>
    <w:p>
      <w:pPr>
        <w:jc w:val="start"/>
        <w:bidi/>
      </w:pPr>
      <w:r>
        <w:rPr>
          <w:sz w:val="24"/>
          <w:szCs w:val="24"/>
          <w:b w:val="1"/>
          <w:bCs w:val="1"/>
          <w:rtl/>
        </w:rPr>
        <w:t xml:space="preserve">
الأعلام،(دار العلم للملايين - بيروت،2002،ط 15،ج 1،ص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2026-07-02T12:02:55+03:00</dcterms:created>
  <dcterms:modified xsi:type="dcterms:W3CDTF">2026-07-02T12:02:55+03:00</dcterms:modified>
</cp:coreProperties>
</file>

<file path=docProps/custom.xml><?xml version="1.0" encoding="utf-8"?>
<Properties xmlns="http://schemas.openxmlformats.org/officeDocument/2006/custom-properties" xmlns:vt="http://schemas.openxmlformats.org/officeDocument/2006/docPropsVTypes"/>
</file>