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باكثير
</w:t>
      </w:r>
    </w:p>
    <w:p>
      <w:pPr/>
      <w:r>
        <w:rPr/>
        <w:t xml:space="preserve">باكثير  عبد الله بن سالم باكثير: أديب حضرمي. له (رحلة الأشواق القوية إلى مواطن السادة العلوية في الديار الحضرمية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2026-07-14T19:36:16+03:00</dcterms:created>
  <dcterms:modified xsi:type="dcterms:W3CDTF">2026-07-14T19:36:16+03:00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