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السكري
</w:t>
      </w:r>
    </w:p>
    <w:p>
      <w:pPr/>
      <w:r>
        <w:rPr/>
        <w:t xml:space="preserve">السكري  عبد الله بن درويش الركابي السكري، من ذرية بني شيبة: فقيه حنفي، له اشتغال بالحديث. من أهل دمشق، مولدا ووفاة. كان خطيب الجامع الاموي ومدرس البخاري فيه. قال الشطي في وصفه: فقيه مدرس سوداوي بلغ المئة. من كتبه (نعمة الباري، شرح صحيح البخاري) و (شرح عقيدة الباجوري) و (شرح السنوسية) ورسالة في (التهنئة بالاعياد) و (تنبيه الافهام في بيان اجازاتي من مشايخ الاسلام) ثبت، و (الجواهر والآل في مصطلح أهل الحديث ومراتب الرجال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2026-07-14T19:47:26+03:00</dcterms:created>
  <dcterms:modified xsi:type="dcterms:W3CDTF">2026-07-14T19:47:26+03:00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