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المنصور
</w:t>
      </w:r>
    </w:p>
    <w:p>
      <w:pPr>
        <w:jc w:val="start"/>
        <w:bidi/>
      </w:pPr>
      <w:r>
        <w:rPr>
          <w:rFonts w:ascii="arial" w:hAnsi="arial" w:eastAsia="arial" w:cs="arial"/>
          <w:sz w:val="28"/>
          <w:szCs w:val="28"/>
          <w:b w:val="1"/>
          <w:bCs w:val="1"/>
          <w:rtl/>
        </w:rPr>
        <w:t xml:space="preserve">الإمام المنصور
</w:t>
      </w:r>
    </w:p>
    <w:p>
      <w:pPr/>
      <w:r>
        <w:rPr/>
        <w:t xml:space="preserve">الإمام المنصور  عبد الله بن حمزة بن سليمان بن حمزة: احد ائمة الزيدية في اليمن. ومن علمائهم وشعرائهم. بويع له سنة 593هـ. واستولى على صنعاء وذمار، في ايام الملك المسعود. وقاتله المسعود سنة 612 فاستمرت الوقائع إلى ان مات المنصور(صاحب الترجمة) وكانت وفاته في كوكبان، ونقل إلى بريم، ثم إلى ظفار. له مصنفات، منها (حديقة الحكمة النبوية - خ) و (الشافي - خ) في اصول الدين، و (العقد الثمين - خ) في تبيين احكام الائمة، و (تلقيح الالباب في احكام السابقين واهل الاحتساب - خ) و (ديوان شعر - خ) و (ارجوزة في الخيل).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2026-07-14T19:23:23+03:00</dcterms:created>
  <dcterms:modified xsi:type="dcterms:W3CDTF">2026-07-14T19:23:23+03:00</dcterms:modified>
</cp:coreProperties>
</file>

<file path=docProps/custom.xml><?xml version="1.0" encoding="utf-8"?>
<Properties xmlns="http://schemas.openxmlformats.org/officeDocument/2006/custom-properties" xmlns:vt="http://schemas.openxmlformats.org/officeDocument/2006/docPropsVTypes"/>
</file>