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الهيجاء
</w:t>
      </w:r>
    </w:p>
    <w:p>
      <w:pPr>
        <w:jc w:val="start"/>
        <w:bidi/>
      </w:pPr>
      <w:r>
        <w:rPr>
          <w:rFonts w:ascii="arial" w:hAnsi="arial" w:eastAsia="arial" w:cs="arial"/>
          <w:sz w:val="28"/>
          <w:szCs w:val="28"/>
          <w:b w:val="1"/>
          <w:bCs w:val="1"/>
          <w:rtl/>
        </w:rPr>
        <w:t xml:space="preserve">أبو الهيجاء
</w:t>
      </w:r>
    </w:p>
    <w:p>
      <w:pPr/>
      <w:r>
        <w:rPr/>
        <w:t xml:space="preserve">أبو الهيجاء  عبد الله بن حمدان التغلبي العدوي: امير، من القادة المقدمين في العصر العباسي. ولاه المكتفي بالله الموصل واعمالها، سنة 293هـ ، فأقام إلى ان عزله المقتدر سنة 301هـ ، فقدم بغداد، فخلع عليه المقتدر واعاده. ثم قبض عليه سنة 303هـ ، مع اخيه الحسين. واطلقه سنة 305هـ. وقلده طريق خراسان والدينور سنة 308 فكان يتولى ذلك وهو ببغداد. وضمن اعمال الخراج والضياع بالموصل والبلاد المجاورة لها (سنة 315هـ) ثم قتله احد رجال المقتدر، في فتنة خلعه والبيعة للقاهر.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2026-07-14T19:18:25+03:00</dcterms:created>
  <dcterms:modified xsi:type="dcterms:W3CDTF">2026-07-14T19:18:25+03:00</dcterms:modified>
</cp:coreProperties>
</file>

<file path=docProps/custom.xml><?xml version="1.0" encoding="utf-8"?>
<Properties xmlns="http://schemas.openxmlformats.org/officeDocument/2006/custom-properties" xmlns:vt="http://schemas.openxmlformats.org/officeDocument/2006/docPropsVTypes"/>
</file>