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ذكوان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
</w:t>
      </w:r>
    </w:p>
    <w:p>
      <w:pPr/>
      <w:r>
        <w:rPr/>
        <w:t xml:space="preserve">ابن ذكوان  عبد الله بن أحمد بن بشير بن ذكوان القرشي الفهري، ابو عمرو: من كبار القراء، لم يكن في عصره اقرأ منه. توفى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 المقرئ
</w:t>
      </w:r>
    </w:p>
    <w:p>
      <w:pPr/>
      <w:r>
        <w:rPr/>
        <w:t xml:space="preserve">ابن ذكوان المقرئ 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ذكوان المقرئ
</w:t>
      </w:r>
    </w:p>
    <w:p>
      <w:pPr/>
      <w:r>
        <w:rPr/>
        <w:t xml:space="preserve">ابن ذكوان المقرئ عبد الله بن أحمد بن بشير بن ذكوان، أبو عمرو وأبو محمد البهراني - مولاهم - الدمشقي، إمام جامع دمشق ومقرئها. قرأ على أيوب بن تميم المقرئ. وروى عنه أبو داود وابن ماجه. قال أبو حاتم: صدوق. وقال أبو زرعة الدمشقي: لم يكن بالعراق ولا بالحجاز ولا بالشام ولا بمصر ولا بخراسان في زمان عبد الله بن ذكوان أقرأ عندي منه. توفي سنة اثنتين وأربعين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2026-07-14T16:27:12+03:00</dcterms:created>
  <dcterms:modified xsi:type="dcterms:W3CDTF">2026-07-14T16:27:12+03:00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