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البرموني
</w:t>
      </w:r>
    </w:p>
    <w:p>
      <w:pPr/>
      <w:r>
        <w:rPr/>
        <w:t xml:space="preserve">البرموني  عبد الكريم بن ناصر الدين البرموني، كريم الدين: عالم بفقه المالكية. من أهل (مصراتة) تفقه بها وبمصر، وانتقل إلى مكة. قال في ترجمته لنفسه: (وحصل لي بطندة - طنطا - من الحسدة ما حصل، ثم ذهبت لمكة شرفها الله، ورأيت فيها من العز ما رأيت) له تصانيف، منها (حاشية على مختصر خليل - خ) بخطه، في خزانة الرباط (860 كتاني) عدة مجلدات ضخام، رأيته، و (روضة الأزهار - خ) في مناقب شيخه عبد السلام ابن سليم الطرابلسي، اختصره صاحب (شجرة النور) وسمى المختصر (مواهب الرحيم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2026-07-14T15:30:32+03:00</dcterms:created>
  <dcterms:modified xsi:type="dcterms:W3CDTF">2026-07-14T15:30:32+03:00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