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الجماعيلي
</w:t>
      </w:r>
    </w:p>
    <w:p>
      <w:pPr/>
      <w:r>
        <w:rPr/>
        <w:t xml:space="preserve">الجماعيلي  عبد الغني بن عبد الواحد بن علي بن سرور المقدسي الجماعيلي الدمشقي الحنبلي، ابو محمد: تقي الدين، حافظ للحديث، من العلماءبرجاله. ولد في جماعيل (قرب نابلس) وانتقل صغيرا إلى دمشق. ثم رحل إلى الاسكندرية واصبهان. وامتحن مرات. وتوفى بمصر. له (الكمال في اسماء الرجال - خ) ذكر فيه ما اشتملت عليه كتب الحديث الستة من الرجال، في مجلدين، و (الدرة المضية في السيرة النبوية - خ) و (المصباح) ثمانية واربعون جزءا، و (عمدة الاحكام من كلام خير الانام - ط) و (النصيحة في الادعية الصحيحة - ط) و (اشراط الساعة)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2026-07-14T12:06:46+03:00</dcterms:created>
  <dcterms:modified xsi:type="dcterms:W3CDTF">2026-07-14T12:06:46+03:00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