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أرقم
</w:t>
      </w:r>
    </w:p>
    <w:p>
      <w:pPr>
        <w:jc w:val="start"/>
        <w:bidi/>
      </w:pPr>
      <w:r>
        <w:rPr>
          <w:rFonts w:ascii="arial" w:hAnsi="arial" w:eastAsia="arial" w:cs="arial"/>
          <w:sz w:val="28"/>
          <w:szCs w:val="28"/>
          <w:b w:val="1"/>
          <w:bCs w:val="1"/>
          <w:rtl/>
        </w:rPr>
        <w:t xml:space="preserve">ابن أرقم
</w:t>
      </w:r>
    </w:p>
    <w:p>
      <w:pPr/>
      <w:r>
        <w:rPr/>
        <w:t xml:space="preserve">ابن أرقم  عبد العزيز بن محمد بن ارقم، ابو الاصبغ النميري: اديب اندلسي، من الرؤساء السفراء. من أهل وادي آش (Guadix) سكن المرية، وتأدب في غرناطة وقرطبة. ثم كان من وجوه رجال المعتصم (محمد بن صمادح) وتوجه رسولا عنه إلى المعتمد بن عباد. في ولايته، بعد سنة 460هـ. وتوفى في امارة المعتمد. له (عقاب المتسور) مجموع، و (الانوار في ضروب من الاشعار) ومختصره (الاحداق).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2026-07-14T10:31:58+03:00</dcterms:created>
  <dcterms:modified xsi:type="dcterms:W3CDTF">2026-07-14T10:31:58+03:00</dcterms:modified>
</cp:coreProperties>
</file>

<file path=docProps/custom.xml><?xml version="1.0" encoding="utf-8"?>
<Properties xmlns="http://schemas.openxmlformats.org/officeDocument/2006/custom-properties" xmlns:vt="http://schemas.openxmlformats.org/officeDocument/2006/docPropsVTypes"/>
</file>