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حمودة
</w:t>
      </w:r>
    </w:p>
    <w:p>
      <w:pPr>
        <w:jc w:val="start"/>
        <w:bidi/>
      </w:pPr>
      <w:r>
        <w:rPr>
          <w:rFonts w:ascii="arial" w:hAnsi="arial" w:eastAsia="arial" w:cs="arial"/>
          <w:sz w:val="28"/>
          <w:szCs w:val="28"/>
          <w:b w:val="1"/>
          <w:bCs w:val="1"/>
          <w:rtl/>
        </w:rPr>
        <w:t xml:space="preserve">أحمد حمودة
</w:t>
      </w:r>
    </w:p>
    <w:p>
      <w:pPr/>
      <w:r>
        <w:rPr/>
        <w:t xml:space="preserve">أحمد حمودة  أحمد حمودة المصري: باحث عسكري من القواد مولده ووفاته بالقاهرة. اشترك في حملة السودان والحرب البلقانية وطرابلس، واعتقله الانكليز في مالطة مدة الحرب العامة الاولى، واصدر مجلة ’’الجيش والبحرية’’ في الاسكندرية، واعيد إلى الجيش سنة 1932 وعهد اليه بترجمة بعض الكتب العسكرية وتطوع في جيش الجنرال وهيب باشا الالباني في الحرب الحبشية الايطالية (سنة 1935) وكان يحسن الالمانية والانجليزية والفرنسية والتركية. له مؤلفات عسكرية، اكثرها مترجم، منها (حروب التاريخ الحاسمة - ط) ترجمه عن ليدل هارت، و (النخبة الفاروقية في الفنون الحربية - ط) و (محاضرات في الحروب البرية) و (تعليم الحروب) وغير ذلك. </w:t>
      </w:r>
    </w:p>
    <w:p>
      <w:pPr>
        <w:jc w:val="start"/>
        <w:bidi/>
      </w:pPr>
      <w:r>
        <w:rPr>
          <w:sz w:val="24"/>
          <w:szCs w:val="24"/>
          <w:b w:val="1"/>
          <w:bCs w:val="1"/>
          <w:rtl/>
        </w:rPr>
        <w:t xml:space="preserve">
الأعلام،(دار العلم للملايين - بيروت،2002،ط 15،ج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2026-07-02T10:17:49+03:00</dcterms:created>
  <dcterms:modified xsi:type="dcterms:W3CDTF">2026-07-02T10:17:49+03:00</dcterms:modified>
</cp:coreProperties>
</file>

<file path=docProps/custom.xml><?xml version="1.0" encoding="utf-8"?>
<Properties xmlns="http://schemas.openxmlformats.org/officeDocument/2006/custom-properties" xmlns:vt="http://schemas.openxmlformats.org/officeDocument/2006/docPropsVTypes"/>
</file>