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
</w:t>
      </w:r>
    </w:p>
    <w:p>
      <w:pPr>
        <w:jc w:val="start"/>
        <w:bidi/>
      </w:pPr>
      <w:r>
        <w:rPr>
          <w:rFonts w:ascii="arial" w:hAnsi="arial" w:eastAsia="arial" w:cs="arial"/>
          <w:sz w:val="28"/>
          <w:szCs w:val="28"/>
          <w:b w:val="1"/>
          <w:bCs w:val="1"/>
          <w:rtl/>
        </w:rPr>
        <w:t xml:space="preserve">ابن حمد
</w:t>
      </w:r>
    </w:p>
    <w:p>
      <w:pPr/>
      <w:r>
        <w:rPr/>
        <w:t xml:space="preserve">ابن حمد  عبد العزيز بن حمد بن إبراهيم بن حمد الوهبي التميمي، سبط الشيخ محمد ابن عبد الوهاب: قاض من رجال السياسة في نجد. ولد ونشأ في الدرعية وتولى قضاءها وأرسله الإمام سعود بن عبد العزيز في سفارة إلى إمام صنعاء. وهو صاحب الأجوبة المسماة (المسائل الشرعية إلى علماء الدرعية) وإجابته عليها في الصفحة 564 - 584 من الجزء الرابع من مجموعة (الرسائل والمسائل النجدية) ثم لما كان الحديث عن الصلح بين طوسون والإمام عبد الله ابن سعود بعث عبد الله بكتاب الصلح مع عبد العزيز وأمير الدرعية فعرضاه على محمد علي باشا بمصر ورجعا. وبينما هما في القاهرة اجتمعا بالمؤرخ الجبرتي (عبد الرحمن بن حسن) فأثنى عليهما وزاد الثناء على عبد العزيز وقال: اجتمعت بهما مرتين، فوجدت أنسا وطلاقة لسان واطلاعا وتضلعا ومعرفة بالأخبار والنوادر، ولهما من التواضع وتهذيب الأخلاق وحسن الأدب في الخطاب والتفقه في الدين واستحضار الفروع الفقهية واختلاف المذاهب فيها ما يفوق الوصف. (انظر الجبرتي طبعة سنة 1386 هـ-1967م، الجزء السابع ص 318 - 319) وبعد خراب الدرعية انتقل عبد العزيز إلى مدينة عنيزة قاضيا ومنها إلى سوق الشيوخ في العراق فولاه شيخ المنتفق قضاءها إلى أن توفي.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2026-07-14T09:03:44+03:00</dcterms:created>
  <dcterms:modified xsi:type="dcterms:W3CDTF">2026-07-14T09:03:44+03:00</dcterms:modified>
</cp:coreProperties>
</file>

<file path=docProps/custom.xml><?xml version="1.0" encoding="utf-8"?>
<Properties xmlns="http://schemas.openxmlformats.org/officeDocument/2006/custom-properties" xmlns:vt="http://schemas.openxmlformats.org/officeDocument/2006/docPropsVTypes"/>
</file>