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ذهني
</w:t>
      </w:r>
    </w:p>
    <w:p>
      <w:pPr>
        <w:jc w:val="start"/>
        <w:bidi/>
      </w:pPr>
      <w:r>
        <w:rPr>
          <w:rFonts w:ascii="arial" w:hAnsi="arial" w:eastAsia="arial" w:cs="arial"/>
          <w:sz w:val="28"/>
          <w:szCs w:val="28"/>
          <w:b w:val="1"/>
          <w:bCs w:val="1"/>
          <w:rtl/>
        </w:rPr>
        <w:t xml:space="preserve">عبد السلام ذهني
</w:t>
      </w:r>
    </w:p>
    <w:p>
      <w:pPr/>
      <w:r>
        <w:rPr/>
        <w:t xml:space="preserve">عبد السلام ذهني  عبد السلام ذهني: علامة بالقانون. مصري عصامي. بدأ حياته مدرسا في الإسكندرية، وتابع دراسة الحقوق، وسافر إلى فرنسة مرتين، ففاز بشهادتي (الدكتوراه) في العلوم السياسية والمالية، والقانون المدني. وعمل في المحاماة (سنة 1909) ودرس في مدرسة الحقوق بالقاهرة. وانتقفل إلى القضاء، فارتقى إلى أن كان رئيسا لمحكمة مصر، فمستشارا بمحكمة الاستئناف المختلطة. وله في هذه مواقف أشهرها مطالبته بتدوين أحكامها باللغة العربية ونجح في ذلك. وأحيل إلى التقاعد بعد إلغاء (المختلط) فعاد إلى المحامة بالقاهرة. واستمر إلى أن توفي. له تصانيف كبيرة كثيرة، تعد من امهات المراع العربية في القانون. منها (مسؤولية الحكومة - ط) جزآن، لعله أول ما نشر من مؤلفاته (سنة 1914) و (كتاب الحيل، المحظور منها والمشروع - ط) و (الأنظمة الدستورية والإدارية - ط) و (النظرية العامة في الالتزامات - ط) و (في الأحوال - ط) مجلدان، و (في القانون التجارية - ط) و (مسؤولية الدولة عن أعمال السلطات العامة من الناحيتين الفقهية والقضائية - ط) و (الأموال - ط) و (نهضة القانون - ط) و (القانون التجارية - ط) و (التطور الاجتماعي والتشريعي - ط) و (المداينات - ط) مجلدان. </w:t>
      </w:r>
    </w:p>
    <w:p>
      <w:pPr>
        <w:jc w:val="start"/>
        <w:bidi/>
      </w:pPr>
      <w:r>
        <w:rPr>
          <w:sz w:val="24"/>
          <w:szCs w:val="24"/>
          <w:b w:val="1"/>
          <w:bCs w:val="1"/>
          <w:rtl/>
        </w:rPr>
        <w:t xml:space="preserve">
الأعلام،(دار العلم للملايين - بيروت،2002،ط 15،ج 4،ص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2026-07-14T05:36:46+03:00</dcterms:created>
  <dcterms:modified xsi:type="dcterms:W3CDTF">2026-07-14T05:36:46+03:00</dcterms:modified>
</cp:coreProperties>
</file>

<file path=docProps/custom.xml><?xml version="1.0" encoding="utf-8"?>
<Properties xmlns="http://schemas.openxmlformats.org/officeDocument/2006/custom-properties" xmlns:vt="http://schemas.openxmlformats.org/officeDocument/2006/docPropsVTypes"/>
</file>