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الأماسي
</w:t>
      </w:r>
    </w:p>
    <w:p>
      <w:pPr/>
      <w:r>
        <w:rPr/>
        <w:t xml:space="preserve">الأماسي  عبد الرحيم بن اسماعيل بن مصطفى عاكف ابن بايرام المرزيفوني ثم الاماسي: فقيه حنفي، له اشتغال بالتراجم. من أهل اماسية (بتركيا) من كتبه (المجموع، في المشهود والمسموع) في تراجم العلماء، و (مهمات الصوفية) و (شعلة اليقين) و (عنوان المشاخ الصوفية).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2026-07-14T03:02:37+03:00</dcterms:created>
  <dcterms:modified xsi:type="dcterms:W3CDTF">2026-07-14T03:02:37+03:00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