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الجزيري
</w:t>
      </w:r>
    </w:p>
    <w:p>
      <w:pPr>
        <w:jc w:val="start"/>
        <w:bidi/>
      </w:pPr>
      <w:r>
        <w:rPr>
          <w:rFonts w:ascii="arial" w:hAnsi="arial" w:eastAsia="arial" w:cs="arial"/>
          <w:sz w:val="28"/>
          <w:szCs w:val="28"/>
          <w:b w:val="1"/>
          <w:bCs w:val="1"/>
          <w:rtl/>
        </w:rPr>
        <w:t xml:space="preserve">الجزيري
</w:t>
      </w:r>
    </w:p>
    <w:p>
      <w:pPr/>
      <w:r>
        <w:rPr/>
        <w:t xml:space="preserve">الجزيري  عبد الرحمن بن محمد عوض الجزيري: فقيه، من علماء الازهر. ولد بجزيرة شندويل (مركز سوهاج) بمصر. وتعلم في الازهر، سنة 1313 - 1326هـ. ، ودرس فيه. وعين مفتشا لقسم المساجد بوزارة الاوقاف سنة 1330 فكبيرا للمفتشين، فأستاذا في كلية اصول الدين. ثم كان من اعضاء هيئة كبار العلماء. وتوفى بحلوان. له كتب، منها (الفقه على المذاهب الاربعة - ط) اربعة اجزاء، شاركته في تأليف الجزء الاول منه، لجنة من العلماء، وانفرد في تأليف بقيته، و (توحيد العقائد - ط) في علم التوحيد، و (الاخلاق الدينية والحكم الشرعية - ط) و (ادلة اليقين - ط) في الرد على بعض المبشرين، و (ديوان خطب - ط). </w:t>
      </w:r>
    </w:p>
    <w:p>
      <w:pPr>
        <w:jc w:val="start"/>
        <w:bidi/>
      </w:pPr>
      <w:r>
        <w:rPr>
          <w:sz w:val="24"/>
          <w:szCs w:val="24"/>
          <w:b w:val="1"/>
          <w:bCs w:val="1"/>
          <w:rtl/>
        </w:rPr>
        <w:t xml:space="preserve">
الأعلام،(دار العلم للملايين - بيروت،2002،ط 15،ج 3،ص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2026-07-13T22:55:04+03:00</dcterms:created>
  <dcterms:modified xsi:type="dcterms:W3CDTF">2026-07-13T22:55:04+03:00</dcterms:modified>
</cp:coreProperties>
</file>

<file path=docProps/custom.xml><?xml version="1.0" encoding="utf-8"?>
<Properties xmlns="http://schemas.openxmlformats.org/officeDocument/2006/custom-properties" xmlns:vt="http://schemas.openxmlformats.org/officeDocument/2006/docPropsVTypes"/>
</file>