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 القلقشندي
</w:t>
      </w:r>
    </w:p>
    <w:p>
      <w:pPr>
        <w:jc w:val="start"/>
        <w:bidi/>
      </w:pPr>
      <w:r>
        <w:rPr>
          <w:rFonts w:ascii="arial" w:hAnsi="arial" w:eastAsia="arial" w:cs="arial"/>
          <w:sz w:val="28"/>
          <w:szCs w:val="28"/>
          <w:b w:val="1"/>
          <w:bCs w:val="1"/>
          <w:rtl/>
        </w:rPr>
        <w:t xml:space="preserve">الزين القلقشندي
</w:t>
      </w:r>
    </w:p>
    <w:p>
      <w:pPr/>
      <w:r>
        <w:rPr/>
        <w:t xml:space="preserve">الزين القلقشندي  عبد الرحمن بن محمد بن اسماعيل القلقشندي الأصل، المقدسي، الشافعي، المعروف بالزين القلقشندي: فاضل، له شعر نشأ وتعلم بالقدس، وأحب الحديث، فسافر في طلبه إلى دمشق ونابلس ومصر وغيرها. وأفتى وحدث. وصار مفتي بيت المقدس وتوفي به. له (تعليق على البخاري) وجزء في الكلام على ’’الفاتحة’’ ومن شعره قصيدة أولها: ’’سيف الجفون على العشاق مسلول’’ عارض بها ’’بانت سعاد’’. </w:t>
      </w:r>
    </w:p>
    <w:p>
      <w:pPr>
        <w:jc w:val="start"/>
        <w:bidi/>
      </w:pPr>
      <w:r>
        <w:rPr>
          <w:sz w:val="24"/>
          <w:szCs w:val="24"/>
          <w:b w:val="1"/>
          <w:bCs w:val="1"/>
          <w:rtl/>
        </w:rPr>
        <w:t xml:space="preserve">
الأعلام،(دار العلم للملايين - بيروت،2002،ط 15،ج 3،ص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2026-07-14T01:51:28+03:00</dcterms:created>
  <dcterms:modified xsi:type="dcterms:W3CDTF">2026-07-14T01:51:28+03:00</dcterms:modified>
</cp:coreProperties>
</file>

<file path=docProps/custom.xml><?xml version="1.0" encoding="utf-8"?>
<Properties xmlns="http://schemas.openxmlformats.org/officeDocument/2006/custom-properties" xmlns:vt="http://schemas.openxmlformats.org/officeDocument/2006/docPropsVTypes"/>
</file>