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عواد
</w:t>
      </w:r>
    </w:p>
    <w:p>
      <w:pPr/>
      <w:r>
        <w:rPr/>
        <w:t xml:space="preserve">ابن عواد  عبد الرحمن بن عواد: قاض حجازي، مولده ووفاته في ينبع. تعلم بالازهر، وتفقه بالحنفية، ورحل إلى جغبوب. وولي قضاء ينبع سنة 1280هـ ، واستمر إلى ان توفى. بلغني من بعض آل عواد في الحجاز ان له 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2026-07-13T18:07:08+03:00</dcterms:created>
  <dcterms:modified xsi:type="dcterms:W3CDTF">2026-07-13T18:07:08+03:00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