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العزفي
</w:t>
      </w:r>
    </w:p>
    <w:p>
      <w:pPr>
        <w:jc w:val="start"/>
        <w:bidi/>
      </w:pPr>
      <w:r>
        <w:rPr>
          <w:rFonts w:ascii="arial" w:hAnsi="arial" w:eastAsia="arial" w:cs="arial"/>
          <w:sz w:val="28"/>
          <w:szCs w:val="28"/>
          <w:b w:val="1"/>
          <w:bCs w:val="1"/>
          <w:rtl/>
        </w:rPr>
        <w:t xml:space="preserve">العزفي
</w:t>
      </w:r>
    </w:p>
    <w:p>
      <w:pPr/>
      <w:r>
        <w:rPr/>
        <w:t xml:space="preserve">العزفي  عبد الرحمن بن عبد الله بن محمد بن احمد، ابوالقاسم ابن أبي طالب العزفي اللخمي: فاضل، من لمشتغلين بالحديث، من أهل المغرب. اصله من سبتة، ووفاته بفاس. له كتاب (الاشادة، بذكر المشتهرين من المتأخرين بالافادة) تراجم. والعزفي نسبة إلى جد له يعرف بابن أبي عزفة، من بني لخم، من سلالة النعمان بن المنذر. </w:t>
      </w:r>
    </w:p>
    <w:p>
      <w:pPr>
        <w:jc w:val="start"/>
        <w:bidi/>
      </w:pPr>
      <w:r>
        <w:rPr>
          <w:sz w:val="24"/>
          <w:szCs w:val="24"/>
          <w:b w:val="1"/>
          <w:bCs w:val="1"/>
          <w:rtl/>
        </w:rPr>
        <w:t xml:space="preserve">
الأعلام،(دار العلم للملايين - بيروت،2002،ط 15،ج 3،ص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2026-07-13T16:15:31+03:00</dcterms:created>
  <dcterms:modified xsi:type="dcterms:W3CDTF">2026-07-13T16:15:31+03:00</dcterms:modified>
</cp:coreProperties>
</file>

<file path=docProps/custom.xml><?xml version="1.0" encoding="utf-8"?>
<Properties xmlns="http://schemas.openxmlformats.org/officeDocument/2006/custom-properties" xmlns:vt="http://schemas.openxmlformats.org/officeDocument/2006/docPropsVTypes"/>
</file>