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الصقلبي
</w:t>
      </w:r>
    </w:p>
    <w:p>
      <w:pPr>
        <w:jc w:val="start"/>
        <w:bidi/>
      </w:pPr>
      <w:r>
        <w:rPr>
          <w:rFonts w:ascii="arial" w:hAnsi="arial" w:eastAsia="arial" w:cs="arial"/>
          <w:sz w:val="28"/>
          <w:szCs w:val="28"/>
          <w:b w:val="1"/>
          <w:bCs w:val="1"/>
          <w:rtl/>
        </w:rPr>
        <w:t xml:space="preserve">الصقلبي
</w:t>
      </w:r>
    </w:p>
    <w:p>
      <w:pPr/>
      <w:r>
        <w:rPr/>
        <w:t xml:space="preserve">الصقلبي  عبد الرحمن بن حبيب الفهري: قائد، شجاع، عرف بالصقلبي لطوله وزرقته وشقرته. كان بافريقية ايم استيلاء (الداخل الاموي) على الاندلس، فقاومه ودعا إلى بني العباس، فقاتله أهل الاندلس، فلجأ إلى جبل بناحية بلنسية، فبذل الاموي الف دينار لمن يأتيه برأسه، فاغتاله رجل من البربر. </w:t>
      </w:r>
    </w:p>
    <w:p>
      <w:pPr>
        <w:jc w:val="start"/>
        <w:bidi/>
      </w:pPr>
      <w:r>
        <w:rPr>
          <w:sz w:val="24"/>
          <w:szCs w:val="24"/>
          <w:b w:val="1"/>
          <w:bCs w:val="1"/>
          <w:rtl/>
        </w:rPr>
        <w:t xml:space="preserve">
الأعلام،(دار العلم للملايين - بيروت،2002،ط 15،ج 3،ص 303)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2026-07-13T14:15:15+03:00</dcterms:created>
  <dcterms:modified xsi:type="dcterms:W3CDTF">2026-07-13T14:15:15+03:00</dcterms:modified>
</cp:coreProperties>
</file>

<file path=docProps/custom.xml><?xml version="1.0" encoding="utf-8"?>
<Properties xmlns="http://schemas.openxmlformats.org/officeDocument/2006/custom-properties" xmlns:vt="http://schemas.openxmlformats.org/officeDocument/2006/docPropsVTypes"/>
</file>