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الخسروشاهي
</w:t>
      </w:r>
    </w:p>
    <w:p>
      <w:pPr>
        <w:jc w:val="start"/>
        <w:bidi/>
      </w:pPr>
      <w:r>
        <w:rPr>
          <w:rFonts w:ascii="arial" w:hAnsi="arial" w:eastAsia="arial" w:cs="arial"/>
          <w:sz w:val="28"/>
          <w:szCs w:val="28"/>
          <w:b w:val="1"/>
          <w:bCs w:val="1"/>
          <w:rtl/>
        </w:rPr>
        <w:t xml:space="preserve">الخسروشاهي
</w:t>
      </w:r>
    </w:p>
    <w:p>
      <w:pPr/>
      <w:r>
        <w:rPr/>
        <w:t xml:space="preserve">الخسروشاهي  عبد الحميد بن عيسى بن عمويه، أبو محمد، شمس الدين: من علماء ’’الكلام’’ نسبته إلى خيروشاه (من قرى تبريز) تقدم في علم الاصول والعقليات والفقه، واقام في دمشق والكرك، عند الملك الناصر داود، سنين كثيرة، وتوفى بدمشق. له (اختصار المهذب) في فقه الشافعية، و (اختصار الشفا) لابن سينا، و (تلخيص الآيات البينات) للفخر الرازي.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الخسرو شاهي
</w:t>
      </w:r>
    </w:p>
    <w:p>
      <w:pPr/>
      <w:r>
        <w:rPr/>
        <w:t xml:space="preserve">الخسرو شاهي عبد الحميد بن عيسى بن محمويه.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2026-07-13T12:28:18+03:00</dcterms:created>
  <dcterms:modified xsi:type="dcterms:W3CDTF">2026-07-13T12:28:18+03:00</dcterms:modified>
</cp:coreProperties>
</file>

<file path=docProps/custom.xml><?xml version="1.0" encoding="utf-8"?>
<Properties xmlns="http://schemas.openxmlformats.org/officeDocument/2006/custom-properties" xmlns:vt="http://schemas.openxmlformats.org/officeDocument/2006/docPropsVTypes"/>
</file>