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الجاربردي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الجاربردي
</w:t>
      </w:r>
    </w:p>
    <w:p>
      <w:pPr/>
      <w:r>
        <w:rPr/>
        <w:t xml:space="preserve">الجاربردي  أحمد بن الحسن بن يوسف، فخر الدين الجاربردي: فقيه شافعي. اشتهر وتوفي في تبريز. له (شرح منهاج البيضاوي) في أصول الفقه، و (شرح منهاج البيضاوي) في أصول الفقه، و (شرح الحاوي الصغير) لم يكمل و (شرح شافية ابن الحاجب) و (حاشية على الكشاف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2026-07-02T08:59:05+03:00</dcterms:created>
  <dcterms:modified xsi:type="dcterms:W3CDTF">2026-07-02T08:59:05+03:00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