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الباسط فتح الله
</w:t>
      </w:r>
    </w:p>
    <w:p>
      <w:pPr>
        <w:jc w:val="start"/>
        <w:bidi/>
      </w:pPr>
      <w:r>
        <w:rPr>
          <w:rFonts w:ascii="arial" w:hAnsi="arial" w:eastAsia="arial" w:cs="arial"/>
          <w:sz w:val="28"/>
          <w:szCs w:val="28"/>
          <w:b w:val="1"/>
          <w:bCs w:val="1"/>
          <w:rtl/>
        </w:rPr>
        <w:t xml:space="preserve">عبد الباسط فتح الله
</w:t>
      </w:r>
    </w:p>
    <w:p>
      <w:pPr/>
      <w:r>
        <w:rPr/>
        <w:t xml:space="preserve">عبد الباسط فتح الله  عبد الباسط بن حسن بن مصطفى بن فتح الله: فاضل، من الكتاب. من اعضاء المجمع العلمي العربي. مولده ووفاته ببيروت. تتلمذ بها للشيخ محمد عبده، وللشيخ ابراهيم اليازجي، وتخرج بالمدرسة البطريركية. والقى محاضرات في مدرسة الشيخ أحمد عباس ’’العثمانية’’ واشترك في تأسيس عدة جمعيات تعليمية وخيرية. وكتب كثيرا في الصحف والمجلات. وترجم عن الفرنسية كتبا، منها (مسألة النساء) لأرنست لوكوفي. </w:t>
      </w:r>
    </w:p>
    <w:p>
      <w:pPr>
        <w:jc w:val="start"/>
        <w:bidi/>
      </w:pPr>
      <w:r>
        <w:rPr>
          <w:sz w:val="24"/>
          <w:szCs w:val="24"/>
          <w:b w:val="1"/>
          <w:bCs w:val="1"/>
          <w:rtl/>
        </w:rPr>
        <w:t xml:space="preserve">
الأعلام،(دار العلم للملايين - بيروت،2002،ط 15،ج 3،ص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2026-07-13T08:51:08+03:00</dcterms:created>
  <dcterms:modified xsi:type="dcterms:W3CDTF">2026-07-13T08:51:08+03:00</dcterms:modified>
</cp:coreProperties>
</file>

<file path=docProps/custom.xml><?xml version="1.0" encoding="utf-8"?>
<Properties xmlns="http://schemas.openxmlformats.org/officeDocument/2006/custom-properties" xmlns:vt="http://schemas.openxmlformats.org/officeDocument/2006/docPropsVTypes"/>
</file>