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بن عليان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بن عليان
</w:t>
      </w:r>
    </w:p>
    <w:p>
      <w:pPr/>
      <w:r>
        <w:rPr/>
        <w:t xml:space="preserve">عبد بن عليان  عبد بن عليان بن ارحب بن الدعام الهمداني، من بكيل: جد جاهلي يماني. بنوه بطون كثيرة من ’’ارحب’’ منهم ’’النعوج’’ بنو نعج بن عميرة بن عبد، وآل ’’الدعام بن ابراهيم’’ و آل ’’مر بن ربيعة بن عبد منصور’’ و ’’الحميدات’’ ابناء حميد بن عمرو بن محمد ابن قيس، و ’’الأداهم’’ أبناء أدهم بن حميد ابن عمرو، و ’’الغثيمات’’ ابناء غثيم بن عمرو ابن محمد بن قيس، و ’’الطوارق’’ ابناء طارق ابن ادهم، ومن هؤلاء المؤرخ الهمداني، و ’’الاقافع’’ ابناء الاقفع عبد الله بن قيس، و ’’بنو زنباع’’ و ’’بنو منبه’’.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2026-07-13T08:50:00+03:00</dcterms:created>
  <dcterms:modified xsi:type="dcterms:W3CDTF">2026-07-13T08:50:00+03:00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