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طاهر
</w:t>
      </w:r>
    </w:p>
    <w:p>
      <w:pPr>
        <w:jc w:val="start"/>
        <w:bidi/>
      </w:pPr>
      <w:r>
        <w:rPr>
          <w:rFonts w:ascii="arial" w:hAnsi="arial" w:eastAsia="arial" w:cs="arial"/>
          <w:sz w:val="28"/>
          <w:szCs w:val="28"/>
          <w:b w:val="1"/>
          <w:bCs w:val="1"/>
          <w:rtl/>
        </w:rPr>
        <w:t xml:space="preserve">عامر بن طاهر
</w:t>
      </w:r>
    </w:p>
    <w:p>
      <w:pPr/>
      <w:r>
        <w:rPr/>
        <w:t xml:space="preserve">عامر بن طاهر  عامر بن طاهر بن معوضة بن تاج الدين، الاموي القرشي: احد مؤسسي دولة بني طاهر في اليمن. كان الملك الظاهر (يحيى ابن اسماعيل الرسولي) قد تزوج اخت عامر، وكانت اقامته مع اخوته وابيهم طاهر، في لحج، فولى بعضهم اعمالا للمظفر (يوسف ابن عبد الله) وقاتلوا خصمه الملك المسعود (ابا القاسم بن اسماعيل) حتى خلع نفسه، ودخل عامر واخ له اسمه علي (ستأتي ترجمته) ثغر عدن. واستفحل امرهما سنة 858هـ ، فتولى عامر بعض البلدان مستقلا، وافتتح ما جاورها، فكان له من حيس إلى عدن، ومايلحق ذلك كتعز زإب، ثم ضم اليها ذمارا. وحاول الاستيلاء على صنعاء فهاجمها خمس مرات، فامتنعت عليه، وقتل على بابها.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2026-07-13T04:31:50+03:00</dcterms:created>
  <dcterms:modified xsi:type="dcterms:W3CDTF">2026-07-13T04:31:50+03:00</dcterms:modified>
</cp:coreProperties>
</file>

<file path=docProps/custom.xml><?xml version="1.0" encoding="utf-8"?>
<Properties xmlns="http://schemas.openxmlformats.org/officeDocument/2006/custom-properties" xmlns:vt="http://schemas.openxmlformats.org/officeDocument/2006/docPropsVTypes"/>
</file>