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العاص بن هشام
</w:t>
      </w:r>
    </w:p>
    <w:p>
      <w:pPr>
        <w:jc w:val="start"/>
        <w:bidi/>
      </w:pPr>
      <w:r>
        <w:rPr>
          <w:rFonts w:ascii="arial" w:hAnsi="arial" w:eastAsia="arial" w:cs="arial"/>
          <w:sz w:val="28"/>
          <w:szCs w:val="28"/>
          <w:b w:val="1"/>
          <w:bCs w:val="1"/>
          <w:rtl/>
        </w:rPr>
        <w:t xml:space="preserve">العاص بن هشام
</w:t>
      </w:r>
    </w:p>
    <w:p>
      <w:pPr/>
      <w:r>
        <w:rPr/>
        <w:t xml:space="preserve">العاص بن هشام  العاص (او العاصي) بن هشام بن المغيرة المخزومي: اخو أبي جهل. كان ينادمه في الجاهلية العاص بن سعيد بن العاص بن امية. ويقال لهما ’’احمقا قريش’’ وقتلا يوم بدر، على الشرك. قتل الاول عمر بن الخطاب، والثاني علي بن أبي طالب. </w:t>
      </w:r>
    </w:p>
    <w:p>
      <w:pPr>
        <w:jc w:val="start"/>
        <w:bidi/>
      </w:pPr>
      <w:r>
        <w:rPr>
          <w:sz w:val="24"/>
          <w:szCs w:val="24"/>
          <w:b w:val="1"/>
          <w:bCs w:val="1"/>
          <w:rtl/>
        </w:rPr>
        <w:t xml:space="preserve">
الأعلام،(دار العلم للملايين - بيروت،2002،ط 15،ج 3،ص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2026-07-13T03:36:28+03:00</dcterms:created>
  <dcterms:modified xsi:type="dcterms:W3CDTF">2026-07-13T03:36:28+03:00</dcterms:modified>
</cp:coreProperties>
</file>

<file path=docProps/custom.xml><?xml version="1.0" encoding="utf-8"?>
<Properties xmlns="http://schemas.openxmlformats.org/officeDocument/2006/custom-properties" xmlns:vt="http://schemas.openxmlformats.org/officeDocument/2006/docPropsVTypes"/>
</file>