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ظفر
</w:t>
      </w:r>
    </w:p>
    <w:p>
      <w:pPr/>
      <w:r>
        <w:rPr/>
        <w:t xml:space="preserve">ظفر   واسمه كعب بن الخزرج ابن عمرو بن مالك الأوسي: جد جاهلي. بنوه بطن من الأنصار، من القحطانية. قال السمعاني: المشهور بالنسبة إليه خلق كثير، منهم قتادة بن النعمان الظفري (أنظر ترجمته).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2026-07-13T02:01:03+03:00</dcterms:created>
  <dcterms:modified xsi:type="dcterms:W3CDTF">2026-07-13T02:01:03+03:00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