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ضجعم بن سعد
</w:t>
      </w:r>
    </w:p>
    <w:p>
      <w:pPr>
        <w:jc w:val="start"/>
        <w:bidi/>
      </w:pPr>
      <w:r>
        <w:rPr>
          <w:rFonts w:ascii="arial" w:hAnsi="arial" w:eastAsia="arial" w:cs="arial"/>
          <w:sz w:val="28"/>
          <w:szCs w:val="28"/>
          <w:b w:val="1"/>
          <w:bCs w:val="1"/>
          <w:rtl/>
        </w:rPr>
        <w:t xml:space="preserve">ضجعم بن سعد
</w:t>
      </w:r>
    </w:p>
    <w:p>
      <w:pPr/>
      <w:r>
        <w:rPr/>
        <w:t xml:space="preserve">ضجعم بن سعد  ضجعم بن سعد بن سليح، من قضاعة: جد جاهلي. يقال لبنيه (الضجاعمة) كانت منازلهم بنهامة الحجاز، وانتقلوا مع اخرين من (قضاعة) إلى بادية الشام، في ايام ظرب بن حسان العمليقي (الذي تنسب اليه الزباء) فأنزلهم بقرب البلقاء، فكانوا يغزون معه. ووليت الزباء، فكانوا فرسانها وولاتها، فلما قتلها عمرو بن عدي استولوا على الملك بعدها، فلم يزل فيهم إلى ان انتزعه منهم غسان. </w:t>
      </w:r>
    </w:p>
    <w:p>
      <w:pPr>
        <w:jc w:val="start"/>
        <w:bidi/>
      </w:pPr>
      <w:r>
        <w:rPr>
          <w:sz w:val="24"/>
          <w:szCs w:val="24"/>
          <w:b w:val="1"/>
          <w:bCs w:val="1"/>
          <w:rtl/>
        </w:rPr>
        <w:t xml:space="preserve">
الأعلام،(دار العلم للملايين - بيروت،2002،ط 15،ج 3،ص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2026-07-12T19:06:11+03:00</dcterms:created>
  <dcterms:modified xsi:type="dcterms:W3CDTF">2026-07-12T19:06:11+03:00</dcterms:modified>
</cp:coreProperties>
</file>

<file path=docProps/custom.xml><?xml version="1.0" encoding="utf-8"?>
<Properties xmlns="http://schemas.openxmlformats.org/officeDocument/2006/custom-properties" xmlns:vt="http://schemas.openxmlformats.org/officeDocument/2006/docPropsVTypes"/>
</file>