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ضبة بن أد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ضبة بن أد
</w:t>
      </w:r>
    </w:p>
    <w:p>
      <w:pPr/>
      <w:r>
        <w:rPr/>
        <w:t xml:space="preserve">ضبة بن أد  ضبة بن اد بن طانجة بن اليأس بن مضر: جد جاهلي. من ابنائه سعد (انظر سعد بن ضبة) وسعيد، قتل في حياة والده. وكانت ديارهم في الناحية الشمالية التهامية من نجد، وانتقلوا في الاسلام إلى العراق، فسكنوا الجزيرة الفراتية. ويقال: ان ضبة اول من قال: (الحديث ذو شجون) و (سبق السيف العذل) وله في سبب المثل الاول خبر طويل. واورد حزم اسماء بعض المشاهير من بني ضبة.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2026-07-12T19:17:13+03:00</dcterms:created>
  <dcterms:modified xsi:type="dcterms:W3CDTF">2026-07-12T19:17:13+03:00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