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الضباب بن حجير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الضباب بن حجير
</w:t>
      </w:r>
    </w:p>
    <w:p>
      <w:pPr/>
      <w:r>
        <w:rPr/>
        <w:t xml:space="preserve">الضباب بن حجير  الضباب بن حجير بن عبد، من لؤي بن غالب: جد جاهلي. من بنيه عبيد الله بن قيس، المعروف بأبن قيس الرقيات (انظر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2026-07-12T19:19:36+03:00</dcterms:created>
  <dcterms:modified xsi:type="dcterms:W3CDTF">2026-07-12T19:19:36+03:00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