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صرمة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صرمة بن قيس
</w:t>
      </w:r>
    </w:p>
    <w:p>
      <w:pPr/>
      <w:r>
        <w:rPr/>
        <w:t xml:space="preserve">صرمة بن قيس  صرمة بن قيس مالك النجاري الاوسي أبو قيس: شاعر جاهلي، عمر طويلا وترهب وفارق الاوثان في الجاهلية وكان معظما في قومه ادرك الاسلام في شيخوخته واسلم عام الهجرة.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2026-07-12T16:50:21+03:00</dcterms:created>
  <dcterms:modified xsi:type="dcterms:W3CDTF">2026-07-12T16:50:21+03:00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