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صبيح نجيب
</w:t>
      </w:r>
    </w:p>
    <w:p>
      <w:pPr>
        <w:jc w:val="start"/>
        <w:bidi/>
      </w:pPr>
      <w:r>
        <w:rPr>
          <w:rFonts w:ascii="arial" w:hAnsi="arial" w:eastAsia="arial" w:cs="arial"/>
          <w:sz w:val="28"/>
          <w:szCs w:val="28"/>
          <w:b w:val="1"/>
          <w:bCs w:val="1"/>
          <w:rtl/>
        </w:rPr>
        <w:t xml:space="preserve">صبيح نجيب
</w:t>
      </w:r>
    </w:p>
    <w:p>
      <w:pPr/>
      <w:r>
        <w:rPr/>
        <w:t xml:space="preserve">صبيح نجيب  صبيح نجيب العزي: ضابط عراقي. من أهل بغداد. ولد وتعلم بها ثم في اسطنبول وتخرج ضابطا. واشترك في حزب ’’العهد’’ ولما أعلنت الحرب العامة الأولى كان في القفقاس. وفر من الجيش (العثماني) بعد قيام الثورة في الحجاز 1916 واعتقله الانكليز ببغداد 1917 فأرسلوه إلى الهند ولحق بالجيش العربي في دمشق 1919 وعين مرافقا للملك فيصل بن الحسين ورحل مع فيصل إلى بغداد. ثم كان متستشارا للمفوضية العراقية في برلين، فمعتمدا في القاهرة إلى أن توفي له كتب مطبوعة، منها (التعبئة) و (التنقلات) و (القيادة والزعامة). </w:t>
      </w:r>
    </w:p>
    <w:p>
      <w:pPr>
        <w:jc w:val="start"/>
        <w:bidi/>
      </w:pPr>
      <w:r>
        <w:rPr>
          <w:sz w:val="24"/>
          <w:szCs w:val="24"/>
          <w:b w:val="1"/>
          <w:bCs w:val="1"/>
          <w:rtl/>
        </w:rPr>
        <w:t xml:space="preserve">
الأعلام،(دار العلم للملايين - بيروت،2002،ط 15،ج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2026-07-12T14:34:53+03:00</dcterms:created>
  <dcterms:modified xsi:type="dcterms:W3CDTF">2026-07-12T14:34:53+03:00</dcterms:modified>
</cp:coreProperties>
</file>

<file path=docProps/custom.xml><?xml version="1.0" encoding="utf-8"?>
<Properties xmlns="http://schemas.openxmlformats.org/officeDocument/2006/custom-properties" xmlns:vt="http://schemas.openxmlformats.org/officeDocument/2006/docPropsVTypes"/>
</file>